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8131" w14:textId="77777777" w:rsidR="002E59C4" w:rsidRPr="00E80735" w:rsidRDefault="002E59C4" w:rsidP="002E59C4">
      <w:pPr>
        <w:pStyle w:val="BodyText"/>
      </w:pPr>
      <w:r w:rsidRPr="00E80735">
        <w:t>Family engagement requires the ideas, leadership, and outreach from all program staff. Use the checklist below to coach and assist staff in their family engagement efforts. Items that need work can be incorporated into training agendas.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1350"/>
        <w:gridCol w:w="900"/>
        <w:gridCol w:w="1800"/>
      </w:tblGrid>
      <w:tr w:rsidR="002E59C4" w:rsidRPr="00E80735" w14:paraId="47EDACEB" w14:textId="77777777" w:rsidTr="002E59C4">
        <w:trPr>
          <w:tblHeader/>
        </w:trPr>
        <w:tc>
          <w:tcPr>
            <w:tcW w:w="6138" w:type="dxa"/>
          </w:tcPr>
          <w:p w14:paraId="3AC172F9" w14:textId="77777777" w:rsidR="002E59C4" w:rsidRPr="00E80735" w:rsidRDefault="002E59C4" w:rsidP="00BA6B71">
            <w:pPr>
              <w:rPr>
                <w:rFonts w:ascii="Cambria" w:hAnsi="Cambria" w:cstheme="minorHAnsi"/>
              </w:rPr>
            </w:pPr>
            <w:r w:rsidRPr="00E80735">
              <w:rPr>
                <w:rFonts w:ascii="Cambria" w:hAnsi="Cambria" w:cstheme="minorHAnsi"/>
                <w:b/>
              </w:rPr>
              <w:t>Know families and their cultures</w:t>
            </w:r>
          </w:p>
        </w:tc>
        <w:tc>
          <w:tcPr>
            <w:tcW w:w="1350" w:type="dxa"/>
          </w:tcPr>
          <w:p w14:paraId="2A6498A5" w14:textId="77777777" w:rsidR="002E59C4" w:rsidRPr="00E80735" w:rsidRDefault="002E59C4" w:rsidP="00BA6B71">
            <w:pPr>
              <w:rPr>
                <w:rFonts w:ascii="Cambria" w:hAnsi="Cambria" w:cstheme="minorHAnsi"/>
                <w:b/>
              </w:rPr>
            </w:pPr>
            <w:r w:rsidRPr="00E80735">
              <w:rPr>
                <w:rFonts w:ascii="Cambria" w:hAnsi="Cambria" w:cstheme="minorHAnsi"/>
                <w:b/>
              </w:rPr>
              <w:t>Strong</w:t>
            </w:r>
          </w:p>
        </w:tc>
        <w:tc>
          <w:tcPr>
            <w:tcW w:w="900" w:type="dxa"/>
          </w:tcPr>
          <w:p w14:paraId="7040B1C7" w14:textId="77777777" w:rsidR="002E59C4" w:rsidRPr="00E80735" w:rsidRDefault="002E59C4" w:rsidP="00BA6B71">
            <w:pPr>
              <w:rPr>
                <w:rFonts w:ascii="Cambria" w:hAnsi="Cambria" w:cstheme="minorHAnsi"/>
                <w:b/>
              </w:rPr>
            </w:pPr>
            <w:r w:rsidRPr="00E80735">
              <w:rPr>
                <w:rFonts w:ascii="Cambria" w:hAnsi="Cambria" w:cstheme="minorHAnsi"/>
                <w:b/>
              </w:rPr>
              <w:t>OK</w:t>
            </w:r>
          </w:p>
        </w:tc>
        <w:tc>
          <w:tcPr>
            <w:tcW w:w="1800" w:type="dxa"/>
          </w:tcPr>
          <w:p w14:paraId="7CF11633" w14:textId="77777777" w:rsidR="002E59C4" w:rsidRPr="00E80735" w:rsidRDefault="002E59C4" w:rsidP="00BA6B71">
            <w:pPr>
              <w:rPr>
                <w:rFonts w:ascii="Cambria" w:hAnsi="Cambria" w:cstheme="minorHAnsi"/>
                <w:b/>
              </w:rPr>
            </w:pPr>
            <w:r w:rsidRPr="00E80735">
              <w:rPr>
                <w:rFonts w:ascii="Cambria" w:hAnsi="Cambria" w:cstheme="minorHAnsi"/>
                <w:b/>
              </w:rPr>
              <w:t>Needs work</w:t>
            </w:r>
          </w:p>
        </w:tc>
      </w:tr>
      <w:tr w:rsidR="002E59C4" w:rsidRPr="00E80735" w14:paraId="0AEB52C6" w14:textId="77777777" w:rsidTr="00BA6B71">
        <w:tc>
          <w:tcPr>
            <w:tcW w:w="6138" w:type="dxa"/>
          </w:tcPr>
          <w:p w14:paraId="040FA019" w14:textId="77777777" w:rsidR="002E59C4" w:rsidRPr="00E80735" w:rsidRDefault="002E59C4" w:rsidP="00BA6B71">
            <w:pPr>
              <w:rPr>
                <w:rFonts w:ascii="Cambria" w:hAnsi="Cambria" w:cstheme="minorHAnsi"/>
              </w:rPr>
            </w:pPr>
            <w:r w:rsidRPr="00E80735">
              <w:rPr>
                <w:rFonts w:ascii="Cambria" w:hAnsi="Cambria" w:cstheme="minorHAnsi"/>
              </w:rPr>
              <w:t>Encourages families to talk about their cultures and values in a safe and supportive environment.</w:t>
            </w:r>
          </w:p>
        </w:tc>
        <w:tc>
          <w:tcPr>
            <w:tcW w:w="1350" w:type="dxa"/>
          </w:tcPr>
          <w:p w14:paraId="667D81B2" w14:textId="77777777" w:rsidR="002E59C4" w:rsidRPr="00E80735" w:rsidRDefault="002E59C4" w:rsidP="00BA6B71">
            <w:pPr>
              <w:rPr>
                <w:rFonts w:ascii="Cambria" w:hAnsi="Cambria" w:cstheme="minorHAnsi"/>
              </w:rPr>
            </w:pPr>
          </w:p>
        </w:tc>
        <w:tc>
          <w:tcPr>
            <w:tcW w:w="900" w:type="dxa"/>
          </w:tcPr>
          <w:p w14:paraId="77E586B7" w14:textId="77777777" w:rsidR="002E59C4" w:rsidRPr="00E80735" w:rsidRDefault="002E59C4" w:rsidP="00BA6B71">
            <w:pPr>
              <w:rPr>
                <w:rFonts w:ascii="Cambria" w:hAnsi="Cambria" w:cstheme="minorHAnsi"/>
              </w:rPr>
            </w:pPr>
          </w:p>
        </w:tc>
        <w:tc>
          <w:tcPr>
            <w:tcW w:w="1800" w:type="dxa"/>
          </w:tcPr>
          <w:p w14:paraId="3B6E20C1" w14:textId="77777777" w:rsidR="002E59C4" w:rsidRPr="00E80735" w:rsidRDefault="002E59C4" w:rsidP="00BA6B71">
            <w:pPr>
              <w:rPr>
                <w:rFonts w:ascii="Cambria" w:hAnsi="Cambria" w:cstheme="minorHAnsi"/>
              </w:rPr>
            </w:pPr>
          </w:p>
        </w:tc>
      </w:tr>
      <w:tr w:rsidR="002E59C4" w:rsidRPr="00E80735" w14:paraId="33756C10" w14:textId="77777777" w:rsidTr="00BA6B71">
        <w:tc>
          <w:tcPr>
            <w:tcW w:w="6138" w:type="dxa"/>
          </w:tcPr>
          <w:p w14:paraId="00D3346D" w14:textId="77777777" w:rsidR="002E59C4" w:rsidRPr="00E80735" w:rsidRDefault="002E59C4" w:rsidP="00BA6B71">
            <w:pPr>
              <w:rPr>
                <w:rFonts w:ascii="Cambria" w:hAnsi="Cambria" w:cstheme="minorHAnsi"/>
              </w:rPr>
            </w:pPr>
            <w:r w:rsidRPr="00E80735">
              <w:rPr>
                <w:rFonts w:ascii="Cambria" w:hAnsi="Cambria" w:cstheme="minorHAnsi"/>
              </w:rPr>
              <w:t>Actively examine and questions his/her “cultural lens” or how he/she views the world and experiences in it.</w:t>
            </w:r>
          </w:p>
        </w:tc>
        <w:tc>
          <w:tcPr>
            <w:tcW w:w="1350" w:type="dxa"/>
          </w:tcPr>
          <w:p w14:paraId="418ED971" w14:textId="77777777" w:rsidR="002E59C4" w:rsidRPr="00E80735" w:rsidRDefault="002E59C4" w:rsidP="00BA6B71">
            <w:pPr>
              <w:rPr>
                <w:rFonts w:ascii="Cambria" w:hAnsi="Cambria" w:cstheme="minorHAnsi"/>
              </w:rPr>
            </w:pPr>
          </w:p>
        </w:tc>
        <w:tc>
          <w:tcPr>
            <w:tcW w:w="900" w:type="dxa"/>
          </w:tcPr>
          <w:p w14:paraId="2038A576" w14:textId="77777777" w:rsidR="002E59C4" w:rsidRPr="00E80735" w:rsidRDefault="002E59C4" w:rsidP="00BA6B71">
            <w:pPr>
              <w:rPr>
                <w:rFonts w:ascii="Cambria" w:hAnsi="Cambria" w:cstheme="minorHAnsi"/>
              </w:rPr>
            </w:pPr>
          </w:p>
        </w:tc>
        <w:tc>
          <w:tcPr>
            <w:tcW w:w="1800" w:type="dxa"/>
          </w:tcPr>
          <w:p w14:paraId="383063E7" w14:textId="77777777" w:rsidR="002E59C4" w:rsidRPr="00E80735" w:rsidRDefault="002E59C4" w:rsidP="00BA6B71">
            <w:pPr>
              <w:rPr>
                <w:rFonts w:ascii="Cambria" w:hAnsi="Cambria" w:cstheme="minorHAnsi"/>
              </w:rPr>
            </w:pPr>
          </w:p>
        </w:tc>
      </w:tr>
      <w:tr w:rsidR="002E59C4" w:rsidRPr="00E80735" w14:paraId="19E48DFA" w14:textId="77777777" w:rsidTr="00BA6B71">
        <w:tc>
          <w:tcPr>
            <w:tcW w:w="6138" w:type="dxa"/>
          </w:tcPr>
          <w:p w14:paraId="3ABF5ECE" w14:textId="77777777" w:rsidR="002E59C4" w:rsidRPr="00E80735" w:rsidRDefault="002E59C4" w:rsidP="00BA6B71">
            <w:pPr>
              <w:rPr>
                <w:rFonts w:ascii="Cambria" w:hAnsi="Cambria" w:cstheme="minorHAnsi"/>
              </w:rPr>
            </w:pPr>
            <w:r w:rsidRPr="00E80735">
              <w:rPr>
                <w:rFonts w:ascii="Cambria" w:hAnsi="Cambria" w:cstheme="minorHAnsi"/>
              </w:rPr>
              <w:t xml:space="preserve">Find ways to have youth teach him/her about families’ cultures. </w:t>
            </w:r>
          </w:p>
        </w:tc>
        <w:tc>
          <w:tcPr>
            <w:tcW w:w="1350" w:type="dxa"/>
          </w:tcPr>
          <w:p w14:paraId="5AA4D921" w14:textId="77777777" w:rsidR="002E59C4" w:rsidRPr="00E80735" w:rsidRDefault="002E59C4" w:rsidP="00BA6B71">
            <w:pPr>
              <w:rPr>
                <w:rFonts w:ascii="Cambria" w:hAnsi="Cambria" w:cstheme="minorHAnsi"/>
              </w:rPr>
            </w:pPr>
          </w:p>
        </w:tc>
        <w:tc>
          <w:tcPr>
            <w:tcW w:w="900" w:type="dxa"/>
          </w:tcPr>
          <w:p w14:paraId="012AAE18" w14:textId="77777777" w:rsidR="002E59C4" w:rsidRPr="00E80735" w:rsidRDefault="002E59C4" w:rsidP="00BA6B71">
            <w:pPr>
              <w:rPr>
                <w:rFonts w:ascii="Cambria" w:hAnsi="Cambria" w:cstheme="minorHAnsi"/>
              </w:rPr>
            </w:pPr>
          </w:p>
        </w:tc>
        <w:tc>
          <w:tcPr>
            <w:tcW w:w="1800" w:type="dxa"/>
          </w:tcPr>
          <w:p w14:paraId="5D657FCC" w14:textId="77777777" w:rsidR="002E59C4" w:rsidRPr="00E80735" w:rsidRDefault="002E59C4" w:rsidP="00BA6B71">
            <w:pPr>
              <w:rPr>
                <w:rFonts w:ascii="Cambria" w:hAnsi="Cambria" w:cstheme="minorHAnsi"/>
              </w:rPr>
            </w:pPr>
          </w:p>
        </w:tc>
      </w:tr>
      <w:tr w:rsidR="002E59C4" w:rsidRPr="00E80735" w14:paraId="424E7B88" w14:textId="77777777" w:rsidTr="00BA6B71">
        <w:tc>
          <w:tcPr>
            <w:tcW w:w="6138" w:type="dxa"/>
          </w:tcPr>
          <w:p w14:paraId="70277F18" w14:textId="77777777" w:rsidR="002E59C4" w:rsidRPr="00E80735" w:rsidRDefault="002E59C4" w:rsidP="00BA6B71">
            <w:pPr>
              <w:rPr>
                <w:rFonts w:ascii="Cambria" w:hAnsi="Cambria" w:cstheme="minorHAnsi"/>
              </w:rPr>
            </w:pPr>
            <w:r w:rsidRPr="00E80735">
              <w:rPr>
                <w:rFonts w:ascii="Cambria" w:hAnsi="Cambria" w:cstheme="minorHAnsi"/>
              </w:rPr>
              <w:t>Can speak or knows some words in the languages of his/her families</w:t>
            </w:r>
          </w:p>
        </w:tc>
        <w:tc>
          <w:tcPr>
            <w:tcW w:w="1350" w:type="dxa"/>
          </w:tcPr>
          <w:p w14:paraId="36439C4D" w14:textId="77777777" w:rsidR="002E59C4" w:rsidRPr="00E80735" w:rsidRDefault="002E59C4" w:rsidP="00BA6B71">
            <w:pPr>
              <w:rPr>
                <w:rFonts w:ascii="Cambria" w:hAnsi="Cambria" w:cstheme="minorHAnsi"/>
              </w:rPr>
            </w:pPr>
          </w:p>
        </w:tc>
        <w:tc>
          <w:tcPr>
            <w:tcW w:w="900" w:type="dxa"/>
          </w:tcPr>
          <w:p w14:paraId="5AD0150E" w14:textId="77777777" w:rsidR="002E59C4" w:rsidRPr="00E80735" w:rsidRDefault="002E59C4" w:rsidP="00BA6B71">
            <w:pPr>
              <w:rPr>
                <w:rFonts w:ascii="Cambria" w:hAnsi="Cambria" w:cstheme="minorHAnsi"/>
              </w:rPr>
            </w:pPr>
          </w:p>
        </w:tc>
        <w:tc>
          <w:tcPr>
            <w:tcW w:w="1800" w:type="dxa"/>
          </w:tcPr>
          <w:p w14:paraId="7BC4A72E" w14:textId="77777777" w:rsidR="002E59C4" w:rsidRPr="00E80735" w:rsidRDefault="002E59C4" w:rsidP="00BA6B71">
            <w:pPr>
              <w:rPr>
                <w:rFonts w:ascii="Cambria" w:hAnsi="Cambria" w:cstheme="minorHAnsi"/>
              </w:rPr>
            </w:pPr>
          </w:p>
        </w:tc>
      </w:tr>
      <w:tr w:rsidR="002E59C4" w:rsidRPr="00E80735" w14:paraId="46CCC974" w14:textId="77777777" w:rsidTr="00BA6B71">
        <w:tc>
          <w:tcPr>
            <w:tcW w:w="6138" w:type="dxa"/>
          </w:tcPr>
          <w:p w14:paraId="57E5F8EE" w14:textId="77777777" w:rsidR="002E59C4" w:rsidRPr="00E80735" w:rsidRDefault="002E59C4" w:rsidP="00BA6B71">
            <w:pPr>
              <w:rPr>
                <w:rFonts w:ascii="Cambria" w:hAnsi="Cambria" w:cstheme="minorHAnsi"/>
              </w:rPr>
            </w:pPr>
            <w:r w:rsidRPr="00E80735">
              <w:rPr>
                <w:rFonts w:ascii="Cambria" w:hAnsi="Cambria" w:cstheme="minorHAnsi"/>
              </w:rPr>
              <w:t>Meet and interact with families in settings other than the program.</w:t>
            </w:r>
          </w:p>
        </w:tc>
        <w:tc>
          <w:tcPr>
            <w:tcW w:w="1350" w:type="dxa"/>
          </w:tcPr>
          <w:p w14:paraId="2C8BAB36" w14:textId="77777777" w:rsidR="002E59C4" w:rsidRPr="00E80735" w:rsidRDefault="002E59C4" w:rsidP="00BA6B71">
            <w:pPr>
              <w:rPr>
                <w:rFonts w:ascii="Cambria" w:hAnsi="Cambria" w:cstheme="minorHAnsi"/>
              </w:rPr>
            </w:pPr>
          </w:p>
        </w:tc>
        <w:tc>
          <w:tcPr>
            <w:tcW w:w="900" w:type="dxa"/>
          </w:tcPr>
          <w:p w14:paraId="05340DEA" w14:textId="77777777" w:rsidR="002E59C4" w:rsidRPr="00E80735" w:rsidRDefault="002E59C4" w:rsidP="00BA6B71">
            <w:pPr>
              <w:rPr>
                <w:rFonts w:ascii="Cambria" w:hAnsi="Cambria" w:cstheme="minorHAnsi"/>
              </w:rPr>
            </w:pPr>
          </w:p>
        </w:tc>
        <w:tc>
          <w:tcPr>
            <w:tcW w:w="1800" w:type="dxa"/>
          </w:tcPr>
          <w:p w14:paraId="39066E93" w14:textId="77777777" w:rsidR="002E59C4" w:rsidRPr="00E80735" w:rsidRDefault="002E59C4" w:rsidP="00BA6B71">
            <w:pPr>
              <w:rPr>
                <w:rFonts w:ascii="Cambria" w:hAnsi="Cambria" w:cstheme="minorHAnsi"/>
              </w:rPr>
            </w:pPr>
          </w:p>
        </w:tc>
      </w:tr>
      <w:tr w:rsidR="002E59C4" w:rsidRPr="00E80735" w14:paraId="57B4AA9E" w14:textId="77777777" w:rsidTr="00BA6B71">
        <w:tc>
          <w:tcPr>
            <w:tcW w:w="6138" w:type="dxa"/>
          </w:tcPr>
          <w:p w14:paraId="39594EFE" w14:textId="77777777" w:rsidR="002E59C4" w:rsidRPr="00E80735" w:rsidRDefault="002E59C4" w:rsidP="00BA6B71">
            <w:pPr>
              <w:rPr>
                <w:rFonts w:ascii="Cambria" w:hAnsi="Cambria" w:cstheme="minorHAnsi"/>
              </w:rPr>
            </w:pPr>
            <w:r w:rsidRPr="00E80735">
              <w:rPr>
                <w:rFonts w:ascii="Cambria" w:hAnsi="Cambria" w:cstheme="minorHAnsi"/>
                <w:b/>
              </w:rPr>
              <w:t>Understand challenges to family engagement</w:t>
            </w:r>
          </w:p>
        </w:tc>
        <w:tc>
          <w:tcPr>
            <w:tcW w:w="1350" w:type="dxa"/>
          </w:tcPr>
          <w:p w14:paraId="323836AC" w14:textId="77777777" w:rsidR="002E59C4" w:rsidRPr="00E80735" w:rsidRDefault="002E59C4" w:rsidP="00BA6B71">
            <w:pPr>
              <w:rPr>
                <w:rFonts w:ascii="Cambria" w:hAnsi="Cambria" w:cstheme="minorHAnsi"/>
              </w:rPr>
            </w:pPr>
          </w:p>
        </w:tc>
        <w:tc>
          <w:tcPr>
            <w:tcW w:w="900" w:type="dxa"/>
          </w:tcPr>
          <w:p w14:paraId="31963A81" w14:textId="77777777" w:rsidR="002E59C4" w:rsidRPr="00E80735" w:rsidRDefault="002E59C4" w:rsidP="00BA6B71">
            <w:pPr>
              <w:rPr>
                <w:rFonts w:ascii="Cambria" w:hAnsi="Cambria" w:cstheme="minorHAnsi"/>
              </w:rPr>
            </w:pPr>
          </w:p>
        </w:tc>
        <w:tc>
          <w:tcPr>
            <w:tcW w:w="1800" w:type="dxa"/>
          </w:tcPr>
          <w:p w14:paraId="6B4F2E6B" w14:textId="77777777" w:rsidR="002E59C4" w:rsidRPr="00E80735" w:rsidRDefault="002E59C4" w:rsidP="00BA6B71">
            <w:pPr>
              <w:rPr>
                <w:rFonts w:ascii="Cambria" w:hAnsi="Cambria" w:cstheme="minorHAnsi"/>
              </w:rPr>
            </w:pPr>
          </w:p>
        </w:tc>
      </w:tr>
      <w:tr w:rsidR="002E59C4" w:rsidRPr="00E80735" w14:paraId="562402D2" w14:textId="77777777" w:rsidTr="00BA6B71">
        <w:tc>
          <w:tcPr>
            <w:tcW w:w="6138" w:type="dxa"/>
          </w:tcPr>
          <w:p w14:paraId="49025108" w14:textId="77777777" w:rsidR="002E59C4" w:rsidRPr="00E80735" w:rsidRDefault="002E59C4" w:rsidP="00BA6B71">
            <w:pPr>
              <w:rPr>
                <w:rFonts w:ascii="Cambria" w:hAnsi="Cambria" w:cstheme="minorHAnsi"/>
              </w:rPr>
            </w:pPr>
            <w:r w:rsidRPr="00E80735">
              <w:rPr>
                <w:rFonts w:ascii="Cambria" w:hAnsi="Cambria" w:cstheme="minorHAnsi"/>
              </w:rPr>
              <w:t>Avoid or question generalizations related to why families may or may not be involved.</w:t>
            </w:r>
          </w:p>
        </w:tc>
        <w:tc>
          <w:tcPr>
            <w:tcW w:w="1350" w:type="dxa"/>
          </w:tcPr>
          <w:p w14:paraId="78EB6D61" w14:textId="77777777" w:rsidR="002E59C4" w:rsidRPr="00E80735" w:rsidRDefault="002E59C4" w:rsidP="00BA6B71">
            <w:pPr>
              <w:rPr>
                <w:rFonts w:ascii="Cambria" w:hAnsi="Cambria" w:cstheme="minorHAnsi"/>
              </w:rPr>
            </w:pPr>
          </w:p>
        </w:tc>
        <w:tc>
          <w:tcPr>
            <w:tcW w:w="900" w:type="dxa"/>
          </w:tcPr>
          <w:p w14:paraId="7AD01B65" w14:textId="77777777" w:rsidR="002E59C4" w:rsidRPr="00E80735" w:rsidRDefault="002E59C4" w:rsidP="00BA6B71">
            <w:pPr>
              <w:rPr>
                <w:rFonts w:ascii="Cambria" w:hAnsi="Cambria" w:cstheme="minorHAnsi"/>
              </w:rPr>
            </w:pPr>
          </w:p>
        </w:tc>
        <w:tc>
          <w:tcPr>
            <w:tcW w:w="1800" w:type="dxa"/>
          </w:tcPr>
          <w:p w14:paraId="1CB7E6F5" w14:textId="77777777" w:rsidR="002E59C4" w:rsidRPr="00E80735" w:rsidRDefault="002E59C4" w:rsidP="00BA6B71">
            <w:pPr>
              <w:rPr>
                <w:rFonts w:ascii="Cambria" w:hAnsi="Cambria" w:cstheme="minorHAnsi"/>
              </w:rPr>
            </w:pPr>
          </w:p>
        </w:tc>
      </w:tr>
      <w:tr w:rsidR="002E59C4" w:rsidRPr="00E80735" w14:paraId="2CDD640A" w14:textId="77777777" w:rsidTr="00BA6B71">
        <w:tc>
          <w:tcPr>
            <w:tcW w:w="6138" w:type="dxa"/>
          </w:tcPr>
          <w:p w14:paraId="3E8D0682" w14:textId="77777777" w:rsidR="002E59C4" w:rsidRPr="00E80735" w:rsidRDefault="002E59C4" w:rsidP="00BA6B71">
            <w:pPr>
              <w:rPr>
                <w:rFonts w:ascii="Cambria" w:hAnsi="Cambria" w:cstheme="minorHAnsi"/>
              </w:rPr>
            </w:pPr>
            <w:r w:rsidRPr="00E80735">
              <w:rPr>
                <w:rFonts w:ascii="Cambria" w:hAnsi="Cambria" w:cstheme="minorHAnsi"/>
              </w:rPr>
              <w:t xml:space="preserve">Actively think of new and creative ways to overcome challenges to family engagement. </w:t>
            </w:r>
          </w:p>
        </w:tc>
        <w:tc>
          <w:tcPr>
            <w:tcW w:w="1350" w:type="dxa"/>
          </w:tcPr>
          <w:p w14:paraId="433F895C" w14:textId="77777777" w:rsidR="002E59C4" w:rsidRPr="00E80735" w:rsidRDefault="002E59C4" w:rsidP="00BA6B71">
            <w:pPr>
              <w:rPr>
                <w:rFonts w:ascii="Cambria" w:hAnsi="Cambria" w:cstheme="minorHAnsi"/>
              </w:rPr>
            </w:pPr>
          </w:p>
        </w:tc>
        <w:tc>
          <w:tcPr>
            <w:tcW w:w="900" w:type="dxa"/>
          </w:tcPr>
          <w:p w14:paraId="778569FB" w14:textId="77777777" w:rsidR="002E59C4" w:rsidRPr="00E80735" w:rsidRDefault="002E59C4" w:rsidP="00BA6B71">
            <w:pPr>
              <w:rPr>
                <w:rFonts w:ascii="Cambria" w:hAnsi="Cambria" w:cstheme="minorHAnsi"/>
              </w:rPr>
            </w:pPr>
          </w:p>
        </w:tc>
        <w:tc>
          <w:tcPr>
            <w:tcW w:w="1800" w:type="dxa"/>
          </w:tcPr>
          <w:p w14:paraId="543FC109" w14:textId="77777777" w:rsidR="002E59C4" w:rsidRPr="00E80735" w:rsidRDefault="002E59C4" w:rsidP="00BA6B71">
            <w:pPr>
              <w:rPr>
                <w:rFonts w:ascii="Cambria" w:hAnsi="Cambria" w:cstheme="minorHAnsi"/>
              </w:rPr>
            </w:pPr>
          </w:p>
        </w:tc>
      </w:tr>
      <w:tr w:rsidR="002E59C4" w:rsidRPr="00E80735" w14:paraId="365D340A" w14:textId="77777777" w:rsidTr="00BA6B71">
        <w:tc>
          <w:tcPr>
            <w:tcW w:w="6138" w:type="dxa"/>
          </w:tcPr>
          <w:p w14:paraId="4453B171" w14:textId="77777777" w:rsidR="002E59C4" w:rsidRPr="00E80735" w:rsidRDefault="002E59C4" w:rsidP="00BA6B71">
            <w:pPr>
              <w:rPr>
                <w:rFonts w:ascii="Cambria" w:hAnsi="Cambria" w:cstheme="minorHAnsi"/>
              </w:rPr>
            </w:pPr>
            <w:r w:rsidRPr="00E80735">
              <w:rPr>
                <w:rFonts w:ascii="Cambria" w:hAnsi="Cambria" w:cstheme="minorHAnsi"/>
              </w:rPr>
              <w:t>Seeks out feedback on barriers to engagement from families when possible.</w:t>
            </w:r>
          </w:p>
        </w:tc>
        <w:tc>
          <w:tcPr>
            <w:tcW w:w="1350" w:type="dxa"/>
          </w:tcPr>
          <w:p w14:paraId="59CB25C6" w14:textId="77777777" w:rsidR="002E59C4" w:rsidRPr="00E80735" w:rsidRDefault="002E59C4" w:rsidP="00BA6B71">
            <w:pPr>
              <w:rPr>
                <w:rFonts w:ascii="Cambria" w:hAnsi="Cambria" w:cstheme="minorHAnsi"/>
              </w:rPr>
            </w:pPr>
          </w:p>
        </w:tc>
        <w:tc>
          <w:tcPr>
            <w:tcW w:w="900" w:type="dxa"/>
          </w:tcPr>
          <w:p w14:paraId="61750215" w14:textId="77777777" w:rsidR="002E59C4" w:rsidRPr="00E80735" w:rsidRDefault="002E59C4" w:rsidP="00BA6B71">
            <w:pPr>
              <w:rPr>
                <w:rFonts w:ascii="Cambria" w:hAnsi="Cambria" w:cstheme="minorHAnsi"/>
              </w:rPr>
            </w:pPr>
          </w:p>
        </w:tc>
        <w:tc>
          <w:tcPr>
            <w:tcW w:w="1800" w:type="dxa"/>
          </w:tcPr>
          <w:p w14:paraId="60DDC1B5" w14:textId="77777777" w:rsidR="002E59C4" w:rsidRPr="00E80735" w:rsidRDefault="002E59C4" w:rsidP="00BA6B71">
            <w:pPr>
              <w:rPr>
                <w:rFonts w:ascii="Cambria" w:hAnsi="Cambria" w:cstheme="minorHAnsi"/>
              </w:rPr>
            </w:pPr>
          </w:p>
        </w:tc>
      </w:tr>
      <w:tr w:rsidR="002E59C4" w:rsidRPr="00E80735" w14:paraId="266E35F5" w14:textId="77777777" w:rsidTr="00BA6B71">
        <w:tc>
          <w:tcPr>
            <w:tcW w:w="6138" w:type="dxa"/>
          </w:tcPr>
          <w:p w14:paraId="30A24411" w14:textId="77777777" w:rsidR="002E59C4" w:rsidRPr="00E80735" w:rsidRDefault="002E59C4" w:rsidP="00BA6B71">
            <w:pPr>
              <w:rPr>
                <w:rFonts w:ascii="Cambria" w:hAnsi="Cambria" w:cstheme="minorHAnsi"/>
              </w:rPr>
            </w:pPr>
            <w:r w:rsidRPr="00E80735">
              <w:rPr>
                <w:rFonts w:ascii="Cambria" w:hAnsi="Cambria" w:cstheme="minorHAnsi"/>
              </w:rPr>
              <w:t>Explore underlying causes (transportation issues, language barriers, etc.) for why families may not be involved.</w:t>
            </w:r>
          </w:p>
        </w:tc>
        <w:tc>
          <w:tcPr>
            <w:tcW w:w="1350" w:type="dxa"/>
          </w:tcPr>
          <w:p w14:paraId="5C1A113F" w14:textId="77777777" w:rsidR="002E59C4" w:rsidRPr="00E80735" w:rsidRDefault="002E59C4" w:rsidP="00BA6B71">
            <w:pPr>
              <w:rPr>
                <w:rFonts w:ascii="Cambria" w:hAnsi="Cambria" w:cstheme="minorHAnsi"/>
              </w:rPr>
            </w:pPr>
          </w:p>
        </w:tc>
        <w:tc>
          <w:tcPr>
            <w:tcW w:w="900" w:type="dxa"/>
          </w:tcPr>
          <w:p w14:paraId="6F148C41" w14:textId="77777777" w:rsidR="002E59C4" w:rsidRPr="00E80735" w:rsidRDefault="002E59C4" w:rsidP="00BA6B71">
            <w:pPr>
              <w:rPr>
                <w:rFonts w:ascii="Cambria" w:hAnsi="Cambria" w:cstheme="minorHAnsi"/>
              </w:rPr>
            </w:pPr>
          </w:p>
        </w:tc>
        <w:tc>
          <w:tcPr>
            <w:tcW w:w="1800" w:type="dxa"/>
          </w:tcPr>
          <w:p w14:paraId="025588D0" w14:textId="77777777" w:rsidR="002E59C4" w:rsidRPr="00E80735" w:rsidRDefault="002E59C4" w:rsidP="00BA6B71">
            <w:pPr>
              <w:rPr>
                <w:rFonts w:ascii="Cambria" w:hAnsi="Cambria" w:cstheme="minorHAnsi"/>
              </w:rPr>
            </w:pPr>
          </w:p>
        </w:tc>
      </w:tr>
      <w:tr w:rsidR="002E59C4" w:rsidRPr="00E80735" w14:paraId="39DBA8D8" w14:textId="77777777" w:rsidTr="00BA6B71">
        <w:tc>
          <w:tcPr>
            <w:tcW w:w="6138" w:type="dxa"/>
          </w:tcPr>
          <w:p w14:paraId="6D18B9CA" w14:textId="77777777" w:rsidR="002E59C4" w:rsidRPr="00E80735" w:rsidRDefault="002E59C4" w:rsidP="00BA6B71">
            <w:pPr>
              <w:rPr>
                <w:rFonts w:ascii="Cambria" w:hAnsi="Cambria" w:cstheme="minorHAnsi"/>
              </w:rPr>
            </w:pPr>
            <w:r w:rsidRPr="00E80735">
              <w:rPr>
                <w:rFonts w:ascii="Cambria" w:hAnsi="Cambria" w:cstheme="minorHAnsi"/>
                <w:b/>
              </w:rPr>
              <w:t>Engage families</w:t>
            </w:r>
          </w:p>
        </w:tc>
        <w:tc>
          <w:tcPr>
            <w:tcW w:w="1350" w:type="dxa"/>
          </w:tcPr>
          <w:p w14:paraId="689C7DA8" w14:textId="77777777" w:rsidR="002E59C4" w:rsidRPr="00E80735" w:rsidRDefault="002E59C4" w:rsidP="00BA6B71">
            <w:pPr>
              <w:rPr>
                <w:rFonts w:ascii="Cambria" w:hAnsi="Cambria" w:cstheme="minorHAnsi"/>
              </w:rPr>
            </w:pPr>
          </w:p>
        </w:tc>
        <w:tc>
          <w:tcPr>
            <w:tcW w:w="900" w:type="dxa"/>
          </w:tcPr>
          <w:p w14:paraId="568D78DC" w14:textId="77777777" w:rsidR="002E59C4" w:rsidRPr="00E80735" w:rsidRDefault="002E59C4" w:rsidP="00BA6B71">
            <w:pPr>
              <w:rPr>
                <w:rFonts w:ascii="Cambria" w:hAnsi="Cambria" w:cstheme="minorHAnsi"/>
              </w:rPr>
            </w:pPr>
          </w:p>
        </w:tc>
        <w:tc>
          <w:tcPr>
            <w:tcW w:w="1800" w:type="dxa"/>
          </w:tcPr>
          <w:p w14:paraId="0C62802B" w14:textId="77777777" w:rsidR="002E59C4" w:rsidRPr="00E80735" w:rsidRDefault="002E59C4" w:rsidP="00BA6B71">
            <w:pPr>
              <w:rPr>
                <w:rFonts w:ascii="Cambria" w:hAnsi="Cambria" w:cstheme="minorHAnsi"/>
              </w:rPr>
            </w:pPr>
          </w:p>
        </w:tc>
      </w:tr>
      <w:tr w:rsidR="002E59C4" w:rsidRPr="00E80735" w14:paraId="6EE93A8B" w14:textId="77777777" w:rsidTr="00BA6B71">
        <w:tc>
          <w:tcPr>
            <w:tcW w:w="6138" w:type="dxa"/>
          </w:tcPr>
          <w:p w14:paraId="3AE93B4A" w14:textId="77777777" w:rsidR="002E59C4" w:rsidRPr="00E80735" w:rsidRDefault="002E59C4" w:rsidP="00BA6B71">
            <w:pPr>
              <w:rPr>
                <w:rFonts w:ascii="Cambria" w:hAnsi="Cambria" w:cstheme="minorHAnsi"/>
              </w:rPr>
            </w:pPr>
            <w:r w:rsidRPr="00E80735">
              <w:rPr>
                <w:rFonts w:ascii="Cambria" w:hAnsi="Cambria" w:cstheme="minorHAnsi"/>
              </w:rPr>
              <w:t>Is always welcoming and pleasant to family members.</w:t>
            </w:r>
          </w:p>
        </w:tc>
        <w:tc>
          <w:tcPr>
            <w:tcW w:w="1350" w:type="dxa"/>
          </w:tcPr>
          <w:p w14:paraId="2094510A" w14:textId="77777777" w:rsidR="002E59C4" w:rsidRPr="00E80735" w:rsidRDefault="002E59C4" w:rsidP="00BA6B71">
            <w:pPr>
              <w:rPr>
                <w:rFonts w:ascii="Cambria" w:hAnsi="Cambria" w:cstheme="minorHAnsi"/>
              </w:rPr>
            </w:pPr>
          </w:p>
        </w:tc>
        <w:tc>
          <w:tcPr>
            <w:tcW w:w="900" w:type="dxa"/>
          </w:tcPr>
          <w:p w14:paraId="74F5A739" w14:textId="77777777" w:rsidR="002E59C4" w:rsidRPr="00E80735" w:rsidRDefault="002E59C4" w:rsidP="00BA6B71">
            <w:pPr>
              <w:rPr>
                <w:rFonts w:ascii="Cambria" w:hAnsi="Cambria" w:cstheme="minorHAnsi"/>
              </w:rPr>
            </w:pPr>
          </w:p>
        </w:tc>
        <w:tc>
          <w:tcPr>
            <w:tcW w:w="1800" w:type="dxa"/>
          </w:tcPr>
          <w:p w14:paraId="0F1D3790" w14:textId="77777777" w:rsidR="002E59C4" w:rsidRPr="00E80735" w:rsidRDefault="002E59C4" w:rsidP="00BA6B71">
            <w:pPr>
              <w:rPr>
                <w:rFonts w:ascii="Cambria" w:hAnsi="Cambria" w:cstheme="minorHAnsi"/>
              </w:rPr>
            </w:pPr>
          </w:p>
        </w:tc>
      </w:tr>
      <w:tr w:rsidR="002E59C4" w:rsidRPr="00E80735" w14:paraId="6BB6624D" w14:textId="77777777" w:rsidTr="00BA6B71">
        <w:tc>
          <w:tcPr>
            <w:tcW w:w="6138" w:type="dxa"/>
          </w:tcPr>
          <w:p w14:paraId="0477DF49" w14:textId="77777777" w:rsidR="002E59C4" w:rsidRPr="00E80735" w:rsidRDefault="002E59C4" w:rsidP="00BA6B71">
            <w:pPr>
              <w:rPr>
                <w:rFonts w:ascii="Cambria" w:hAnsi="Cambria" w:cstheme="minorHAnsi"/>
              </w:rPr>
            </w:pPr>
            <w:r w:rsidRPr="00E80735">
              <w:rPr>
                <w:rFonts w:ascii="Cambria" w:hAnsi="Cambria" w:cstheme="minorHAnsi"/>
              </w:rPr>
              <w:t>Provide numerous opportunities for families to have an active role in the program.</w:t>
            </w:r>
          </w:p>
        </w:tc>
        <w:tc>
          <w:tcPr>
            <w:tcW w:w="1350" w:type="dxa"/>
          </w:tcPr>
          <w:p w14:paraId="05BD9F82" w14:textId="77777777" w:rsidR="002E59C4" w:rsidRPr="00E80735" w:rsidRDefault="002E59C4" w:rsidP="00BA6B71">
            <w:pPr>
              <w:rPr>
                <w:rFonts w:ascii="Cambria" w:hAnsi="Cambria" w:cstheme="minorHAnsi"/>
              </w:rPr>
            </w:pPr>
          </w:p>
        </w:tc>
        <w:tc>
          <w:tcPr>
            <w:tcW w:w="900" w:type="dxa"/>
          </w:tcPr>
          <w:p w14:paraId="569CE33D" w14:textId="77777777" w:rsidR="002E59C4" w:rsidRPr="00E80735" w:rsidRDefault="002E59C4" w:rsidP="00BA6B71">
            <w:pPr>
              <w:rPr>
                <w:rFonts w:ascii="Cambria" w:hAnsi="Cambria" w:cstheme="minorHAnsi"/>
              </w:rPr>
            </w:pPr>
          </w:p>
        </w:tc>
        <w:tc>
          <w:tcPr>
            <w:tcW w:w="1800" w:type="dxa"/>
          </w:tcPr>
          <w:p w14:paraId="5BC69105" w14:textId="77777777" w:rsidR="002E59C4" w:rsidRPr="00E80735" w:rsidRDefault="002E59C4" w:rsidP="00BA6B71">
            <w:pPr>
              <w:rPr>
                <w:rFonts w:ascii="Cambria" w:hAnsi="Cambria" w:cstheme="minorHAnsi"/>
              </w:rPr>
            </w:pPr>
          </w:p>
        </w:tc>
      </w:tr>
      <w:tr w:rsidR="002E59C4" w:rsidRPr="00E80735" w14:paraId="7DE73EF4" w14:textId="77777777" w:rsidTr="00BA6B71">
        <w:tc>
          <w:tcPr>
            <w:tcW w:w="6138" w:type="dxa"/>
          </w:tcPr>
          <w:p w14:paraId="4EE61CFB" w14:textId="77777777" w:rsidR="002E59C4" w:rsidRPr="00E80735" w:rsidRDefault="002E59C4" w:rsidP="00BA6B71">
            <w:pPr>
              <w:rPr>
                <w:rFonts w:ascii="Cambria" w:hAnsi="Cambria" w:cstheme="minorHAnsi"/>
              </w:rPr>
            </w:pPr>
            <w:r w:rsidRPr="00E80735">
              <w:rPr>
                <w:rFonts w:ascii="Cambria" w:hAnsi="Cambria" w:cstheme="minorHAnsi"/>
              </w:rPr>
              <w:t xml:space="preserve">Thank families for their engagement. </w:t>
            </w:r>
          </w:p>
        </w:tc>
        <w:tc>
          <w:tcPr>
            <w:tcW w:w="1350" w:type="dxa"/>
          </w:tcPr>
          <w:p w14:paraId="6CF2B082" w14:textId="77777777" w:rsidR="002E59C4" w:rsidRPr="00E80735" w:rsidRDefault="002E59C4" w:rsidP="00BA6B71">
            <w:pPr>
              <w:rPr>
                <w:rFonts w:ascii="Cambria" w:hAnsi="Cambria" w:cstheme="minorHAnsi"/>
              </w:rPr>
            </w:pPr>
          </w:p>
        </w:tc>
        <w:tc>
          <w:tcPr>
            <w:tcW w:w="900" w:type="dxa"/>
          </w:tcPr>
          <w:p w14:paraId="356A5793" w14:textId="77777777" w:rsidR="002E59C4" w:rsidRPr="00E80735" w:rsidRDefault="002E59C4" w:rsidP="00BA6B71">
            <w:pPr>
              <w:rPr>
                <w:rFonts w:ascii="Cambria" w:hAnsi="Cambria" w:cstheme="minorHAnsi"/>
              </w:rPr>
            </w:pPr>
          </w:p>
        </w:tc>
        <w:tc>
          <w:tcPr>
            <w:tcW w:w="1800" w:type="dxa"/>
          </w:tcPr>
          <w:p w14:paraId="4BAE6F0E" w14:textId="77777777" w:rsidR="002E59C4" w:rsidRPr="00E80735" w:rsidRDefault="002E59C4" w:rsidP="00BA6B71">
            <w:pPr>
              <w:rPr>
                <w:rFonts w:ascii="Cambria" w:hAnsi="Cambria" w:cstheme="minorHAnsi"/>
              </w:rPr>
            </w:pPr>
          </w:p>
        </w:tc>
      </w:tr>
      <w:tr w:rsidR="002E59C4" w:rsidRPr="00E80735" w14:paraId="2E0DBF52" w14:textId="77777777" w:rsidTr="00BA6B71">
        <w:tc>
          <w:tcPr>
            <w:tcW w:w="6138" w:type="dxa"/>
          </w:tcPr>
          <w:p w14:paraId="2B6712CC" w14:textId="77777777" w:rsidR="002E59C4" w:rsidRPr="00E80735" w:rsidRDefault="002E59C4" w:rsidP="00BA6B71">
            <w:pPr>
              <w:rPr>
                <w:rFonts w:ascii="Cambria" w:hAnsi="Cambria" w:cstheme="minorHAnsi"/>
              </w:rPr>
            </w:pPr>
            <w:r w:rsidRPr="00E80735">
              <w:rPr>
                <w:rFonts w:ascii="Cambria" w:hAnsi="Cambria" w:cstheme="minorHAnsi"/>
              </w:rPr>
              <w:t>Seek out appropriate ways to involve families from youth.</w:t>
            </w:r>
          </w:p>
        </w:tc>
        <w:tc>
          <w:tcPr>
            <w:tcW w:w="1350" w:type="dxa"/>
          </w:tcPr>
          <w:p w14:paraId="2C48F533" w14:textId="77777777" w:rsidR="002E59C4" w:rsidRPr="00E80735" w:rsidRDefault="002E59C4" w:rsidP="00BA6B71">
            <w:pPr>
              <w:rPr>
                <w:rFonts w:ascii="Cambria" w:hAnsi="Cambria" w:cstheme="minorHAnsi"/>
              </w:rPr>
            </w:pPr>
          </w:p>
        </w:tc>
        <w:tc>
          <w:tcPr>
            <w:tcW w:w="900" w:type="dxa"/>
          </w:tcPr>
          <w:p w14:paraId="05F37E3F" w14:textId="77777777" w:rsidR="002E59C4" w:rsidRPr="00E80735" w:rsidRDefault="002E59C4" w:rsidP="00BA6B71">
            <w:pPr>
              <w:rPr>
                <w:rFonts w:ascii="Cambria" w:hAnsi="Cambria" w:cstheme="minorHAnsi"/>
              </w:rPr>
            </w:pPr>
          </w:p>
        </w:tc>
        <w:tc>
          <w:tcPr>
            <w:tcW w:w="1800" w:type="dxa"/>
          </w:tcPr>
          <w:p w14:paraId="693EECC2" w14:textId="77777777" w:rsidR="002E59C4" w:rsidRPr="00E80735" w:rsidRDefault="002E59C4" w:rsidP="00BA6B71">
            <w:pPr>
              <w:rPr>
                <w:rFonts w:ascii="Cambria" w:hAnsi="Cambria" w:cstheme="minorHAnsi"/>
              </w:rPr>
            </w:pPr>
          </w:p>
        </w:tc>
      </w:tr>
      <w:tr w:rsidR="002E59C4" w:rsidRPr="00E80735" w14:paraId="524F6024" w14:textId="77777777" w:rsidTr="00BA6B71">
        <w:tc>
          <w:tcPr>
            <w:tcW w:w="6138" w:type="dxa"/>
          </w:tcPr>
          <w:p w14:paraId="60717565" w14:textId="77777777" w:rsidR="002E59C4" w:rsidRPr="00E80735" w:rsidRDefault="002E59C4" w:rsidP="00BA6B71">
            <w:pPr>
              <w:rPr>
                <w:rFonts w:ascii="Cambria" w:hAnsi="Cambria" w:cstheme="minorHAnsi"/>
                <w:b/>
              </w:rPr>
            </w:pPr>
            <w:r w:rsidRPr="00E80735">
              <w:rPr>
                <w:rFonts w:ascii="Cambria" w:hAnsi="Cambria" w:cstheme="minorHAnsi"/>
                <w:b/>
              </w:rPr>
              <w:t>Support families</w:t>
            </w:r>
          </w:p>
        </w:tc>
        <w:tc>
          <w:tcPr>
            <w:tcW w:w="1350" w:type="dxa"/>
          </w:tcPr>
          <w:p w14:paraId="7BB17DE7" w14:textId="77777777" w:rsidR="002E59C4" w:rsidRPr="00E80735" w:rsidRDefault="002E59C4" w:rsidP="00BA6B71">
            <w:pPr>
              <w:rPr>
                <w:rFonts w:ascii="Cambria" w:hAnsi="Cambria" w:cstheme="minorHAnsi"/>
              </w:rPr>
            </w:pPr>
          </w:p>
        </w:tc>
        <w:tc>
          <w:tcPr>
            <w:tcW w:w="900" w:type="dxa"/>
          </w:tcPr>
          <w:p w14:paraId="6337FB6E" w14:textId="77777777" w:rsidR="002E59C4" w:rsidRPr="00E80735" w:rsidRDefault="002E59C4" w:rsidP="00BA6B71">
            <w:pPr>
              <w:rPr>
                <w:rFonts w:ascii="Cambria" w:hAnsi="Cambria" w:cstheme="minorHAnsi"/>
              </w:rPr>
            </w:pPr>
          </w:p>
        </w:tc>
        <w:tc>
          <w:tcPr>
            <w:tcW w:w="1800" w:type="dxa"/>
          </w:tcPr>
          <w:p w14:paraId="75B5962E" w14:textId="77777777" w:rsidR="002E59C4" w:rsidRPr="00E80735" w:rsidRDefault="002E59C4" w:rsidP="00BA6B71">
            <w:pPr>
              <w:rPr>
                <w:rFonts w:ascii="Cambria" w:hAnsi="Cambria" w:cstheme="minorHAnsi"/>
              </w:rPr>
            </w:pPr>
          </w:p>
        </w:tc>
      </w:tr>
      <w:tr w:rsidR="002E59C4" w:rsidRPr="00E80735" w14:paraId="19046E4E" w14:textId="77777777" w:rsidTr="00BA6B71">
        <w:tc>
          <w:tcPr>
            <w:tcW w:w="6138" w:type="dxa"/>
          </w:tcPr>
          <w:p w14:paraId="4A28219D" w14:textId="77777777" w:rsidR="002E59C4" w:rsidRPr="00E80735" w:rsidRDefault="002E59C4" w:rsidP="00BA6B71">
            <w:pPr>
              <w:rPr>
                <w:rFonts w:ascii="Cambria" w:hAnsi="Cambria" w:cstheme="minorHAnsi"/>
              </w:rPr>
            </w:pPr>
            <w:r w:rsidRPr="00E80735">
              <w:rPr>
                <w:rFonts w:ascii="Cambria" w:hAnsi="Cambria" w:cstheme="minorHAnsi"/>
              </w:rPr>
              <w:t>Find ways to incorporate families’ strengths and skills into the program.</w:t>
            </w:r>
          </w:p>
        </w:tc>
        <w:tc>
          <w:tcPr>
            <w:tcW w:w="1350" w:type="dxa"/>
          </w:tcPr>
          <w:p w14:paraId="009E6A64" w14:textId="77777777" w:rsidR="002E59C4" w:rsidRPr="00E80735" w:rsidRDefault="002E59C4" w:rsidP="00BA6B71">
            <w:pPr>
              <w:rPr>
                <w:rFonts w:ascii="Cambria" w:hAnsi="Cambria" w:cstheme="minorHAnsi"/>
              </w:rPr>
            </w:pPr>
          </w:p>
        </w:tc>
        <w:tc>
          <w:tcPr>
            <w:tcW w:w="900" w:type="dxa"/>
          </w:tcPr>
          <w:p w14:paraId="58643673" w14:textId="77777777" w:rsidR="002E59C4" w:rsidRPr="00E80735" w:rsidRDefault="002E59C4" w:rsidP="00BA6B71">
            <w:pPr>
              <w:rPr>
                <w:rFonts w:ascii="Cambria" w:hAnsi="Cambria" w:cstheme="minorHAnsi"/>
              </w:rPr>
            </w:pPr>
          </w:p>
        </w:tc>
        <w:tc>
          <w:tcPr>
            <w:tcW w:w="1800" w:type="dxa"/>
          </w:tcPr>
          <w:p w14:paraId="1789B57E" w14:textId="77777777" w:rsidR="002E59C4" w:rsidRPr="00E80735" w:rsidRDefault="002E59C4" w:rsidP="00BA6B71">
            <w:pPr>
              <w:rPr>
                <w:rFonts w:ascii="Cambria" w:hAnsi="Cambria" w:cstheme="minorHAnsi"/>
              </w:rPr>
            </w:pPr>
          </w:p>
        </w:tc>
      </w:tr>
      <w:tr w:rsidR="002E59C4" w:rsidRPr="00E80735" w14:paraId="5D70B338" w14:textId="77777777" w:rsidTr="00BA6B71">
        <w:tc>
          <w:tcPr>
            <w:tcW w:w="6138" w:type="dxa"/>
          </w:tcPr>
          <w:p w14:paraId="5A085D68" w14:textId="77777777" w:rsidR="002E59C4" w:rsidRPr="00E80735" w:rsidRDefault="002E59C4" w:rsidP="00BA6B71">
            <w:pPr>
              <w:rPr>
                <w:rFonts w:ascii="Cambria" w:hAnsi="Cambria" w:cstheme="minorHAnsi"/>
              </w:rPr>
            </w:pPr>
            <w:r w:rsidRPr="00E80735">
              <w:rPr>
                <w:rFonts w:ascii="Cambria" w:hAnsi="Cambria" w:cstheme="minorHAnsi"/>
              </w:rPr>
              <w:t xml:space="preserve">Recognize when families or youth are facing challenges and try to connect them with the appropriate resources. </w:t>
            </w:r>
          </w:p>
        </w:tc>
        <w:tc>
          <w:tcPr>
            <w:tcW w:w="1350" w:type="dxa"/>
          </w:tcPr>
          <w:p w14:paraId="0DF44C08" w14:textId="77777777" w:rsidR="002E59C4" w:rsidRPr="00E80735" w:rsidRDefault="002E59C4" w:rsidP="00BA6B71">
            <w:pPr>
              <w:rPr>
                <w:rFonts w:ascii="Cambria" w:hAnsi="Cambria" w:cstheme="minorHAnsi"/>
              </w:rPr>
            </w:pPr>
          </w:p>
        </w:tc>
        <w:tc>
          <w:tcPr>
            <w:tcW w:w="900" w:type="dxa"/>
          </w:tcPr>
          <w:p w14:paraId="70157BF0" w14:textId="77777777" w:rsidR="002E59C4" w:rsidRPr="00E80735" w:rsidRDefault="002E59C4" w:rsidP="00BA6B71">
            <w:pPr>
              <w:rPr>
                <w:rFonts w:ascii="Cambria" w:hAnsi="Cambria" w:cstheme="minorHAnsi"/>
              </w:rPr>
            </w:pPr>
          </w:p>
        </w:tc>
        <w:tc>
          <w:tcPr>
            <w:tcW w:w="1800" w:type="dxa"/>
          </w:tcPr>
          <w:p w14:paraId="03408666" w14:textId="77777777" w:rsidR="002E59C4" w:rsidRPr="00E80735" w:rsidRDefault="002E59C4" w:rsidP="00BA6B71">
            <w:pPr>
              <w:rPr>
                <w:rFonts w:ascii="Cambria" w:hAnsi="Cambria" w:cstheme="minorHAnsi"/>
              </w:rPr>
            </w:pPr>
          </w:p>
        </w:tc>
      </w:tr>
      <w:tr w:rsidR="002E59C4" w:rsidRPr="00E80735" w14:paraId="4F30344F" w14:textId="77777777" w:rsidTr="00BA6B71">
        <w:tc>
          <w:tcPr>
            <w:tcW w:w="6138" w:type="dxa"/>
          </w:tcPr>
          <w:p w14:paraId="47986614" w14:textId="77777777" w:rsidR="002E59C4" w:rsidRPr="00E80735" w:rsidRDefault="002E59C4" w:rsidP="00BA6B71">
            <w:pPr>
              <w:rPr>
                <w:rFonts w:ascii="Cambria" w:hAnsi="Cambria" w:cstheme="minorHAnsi"/>
              </w:rPr>
            </w:pPr>
            <w:r w:rsidRPr="00E80735">
              <w:rPr>
                <w:rFonts w:ascii="Cambria" w:hAnsi="Cambria" w:cstheme="minorHAnsi"/>
              </w:rPr>
              <w:t xml:space="preserve">Seek out ideas for workshops and other opportunities for families. </w:t>
            </w:r>
          </w:p>
        </w:tc>
        <w:tc>
          <w:tcPr>
            <w:tcW w:w="1350" w:type="dxa"/>
          </w:tcPr>
          <w:p w14:paraId="3C90EBFA" w14:textId="77777777" w:rsidR="002E59C4" w:rsidRPr="00E80735" w:rsidRDefault="002E59C4" w:rsidP="00BA6B71">
            <w:pPr>
              <w:rPr>
                <w:rFonts w:ascii="Cambria" w:hAnsi="Cambria" w:cstheme="minorHAnsi"/>
              </w:rPr>
            </w:pPr>
          </w:p>
        </w:tc>
        <w:tc>
          <w:tcPr>
            <w:tcW w:w="900" w:type="dxa"/>
          </w:tcPr>
          <w:p w14:paraId="1EB9A014" w14:textId="77777777" w:rsidR="002E59C4" w:rsidRPr="00E80735" w:rsidRDefault="002E59C4" w:rsidP="00BA6B71">
            <w:pPr>
              <w:rPr>
                <w:rFonts w:ascii="Cambria" w:hAnsi="Cambria" w:cstheme="minorHAnsi"/>
              </w:rPr>
            </w:pPr>
          </w:p>
        </w:tc>
        <w:tc>
          <w:tcPr>
            <w:tcW w:w="1800" w:type="dxa"/>
          </w:tcPr>
          <w:p w14:paraId="523ED2F7" w14:textId="77777777" w:rsidR="002E59C4" w:rsidRPr="00E80735" w:rsidRDefault="002E59C4" w:rsidP="00BA6B71">
            <w:pPr>
              <w:rPr>
                <w:rFonts w:ascii="Cambria" w:hAnsi="Cambria" w:cstheme="minorHAnsi"/>
              </w:rPr>
            </w:pPr>
          </w:p>
        </w:tc>
      </w:tr>
      <w:tr w:rsidR="002E59C4" w:rsidRPr="00E80735" w14:paraId="15243D44" w14:textId="77777777" w:rsidTr="00BA6B71">
        <w:tc>
          <w:tcPr>
            <w:tcW w:w="6138" w:type="dxa"/>
          </w:tcPr>
          <w:p w14:paraId="075387BB" w14:textId="77777777" w:rsidR="002E59C4" w:rsidRPr="00E80735" w:rsidRDefault="002E59C4" w:rsidP="00BA6B71">
            <w:pPr>
              <w:rPr>
                <w:rFonts w:ascii="Cambria" w:hAnsi="Cambria" w:cstheme="minorHAnsi"/>
              </w:rPr>
            </w:pPr>
            <w:r w:rsidRPr="00E80735">
              <w:rPr>
                <w:rFonts w:ascii="Cambria" w:hAnsi="Cambria" w:cstheme="minorHAnsi"/>
              </w:rPr>
              <w:t xml:space="preserve">Reestablish contact with families if their connection to the program fades or stops. </w:t>
            </w:r>
          </w:p>
        </w:tc>
        <w:tc>
          <w:tcPr>
            <w:tcW w:w="1350" w:type="dxa"/>
          </w:tcPr>
          <w:p w14:paraId="2A8AB9EC" w14:textId="77777777" w:rsidR="002E59C4" w:rsidRPr="00E80735" w:rsidRDefault="002E59C4" w:rsidP="00BA6B71">
            <w:pPr>
              <w:rPr>
                <w:rFonts w:ascii="Cambria" w:hAnsi="Cambria" w:cstheme="minorHAnsi"/>
              </w:rPr>
            </w:pPr>
          </w:p>
        </w:tc>
        <w:tc>
          <w:tcPr>
            <w:tcW w:w="900" w:type="dxa"/>
          </w:tcPr>
          <w:p w14:paraId="270B53ED" w14:textId="77777777" w:rsidR="002E59C4" w:rsidRPr="00E80735" w:rsidRDefault="002E59C4" w:rsidP="00BA6B71">
            <w:pPr>
              <w:rPr>
                <w:rFonts w:ascii="Cambria" w:hAnsi="Cambria" w:cstheme="minorHAnsi"/>
              </w:rPr>
            </w:pPr>
          </w:p>
        </w:tc>
        <w:tc>
          <w:tcPr>
            <w:tcW w:w="1800" w:type="dxa"/>
          </w:tcPr>
          <w:p w14:paraId="789F5F9F" w14:textId="77777777" w:rsidR="002E59C4" w:rsidRPr="00E80735" w:rsidRDefault="002E59C4" w:rsidP="00BA6B71">
            <w:pPr>
              <w:rPr>
                <w:rFonts w:ascii="Cambria" w:hAnsi="Cambria" w:cstheme="minorHAnsi"/>
              </w:rPr>
            </w:pPr>
          </w:p>
        </w:tc>
      </w:tr>
    </w:tbl>
    <w:p w14:paraId="2A4F1FC3" w14:textId="77777777" w:rsidR="002E59C4" w:rsidRPr="00E80735" w:rsidRDefault="002E59C4" w:rsidP="002E59C4">
      <w:pPr>
        <w:rPr>
          <w:rFonts w:ascii="Cambria" w:hAnsi="Cambria"/>
        </w:rPr>
      </w:pPr>
      <w:bookmarkStart w:id="0" w:name="_GoBack"/>
      <w:bookmarkEnd w:id="0"/>
    </w:p>
    <w:sectPr w:rsidR="002E59C4" w:rsidRPr="00E80735" w:rsidSect="00406AE2">
      <w:headerReference w:type="default" r:id="rId7"/>
      <w:footerReference w:type="default" r:id="rId8"/>
      <w:pgSz w:w="12240" w:h="15840"/>
      <w:pgMar w:top="1440" w:right="1080" w:bottom="1440" w:left="108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5720" w14:textId="77777777" w:rsidR="00F94EA4" w:rsidRDefault="00F94EA4" w:rsidP="0027457F">
      <w:r>
        <w:separator/>
      </w:r>
    </w:p>
  </w:endnote>
  <w:endnote w:type="continuationSeparator" w:id="0">
    <w:p w14:paraId="724E5D12" w14:textId="77777777" w:rsidR="00F94EA4" w:rsidRDefault="00F94EA4" w:rsidP="0027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D5B9" w14:textId="2D012F15" w:rsidR="0027457F" w:rsidRPr="0027457F" w:rsidRDefault="0090264C" w:rsidP="0090264C">
    <w:pPr>
      <w:pStyle w:val="Footer"/>
      <w:ind w:left="-360" w:right="-360"/>
      <w:rPr>
        <w:sz w:val="20"/>
        <w:szCs w:val="20"/>
      </w:rPr>
    </w:pPr>
    <w:r>
      <w:rPr>
        <w:noProof/>
      </w:rPr>
      <w:drawing>
        <wp:inline distT="0" distB="0" distL="0" distR="0" wp14:anchorId="21780522" wp14:editId="4DD1622E">
          <wp:extent cx="6875515" cy="690962"/>
          <wp:effectExtent l="0" t="0" r="0" b="0"/>
          <wp:docPr id="20" name="Picture 20" descr="You for Youth logo.&#10;This resource is in the public domain. Authorization to reproduce it in whole or part is granted. This resource was&#10;funded by the U.S. Department of Education in 2016 under contract number ED-ESE-14-D-0008. The views expressed here are not necessarily those of the Department or the contractor. Learn more about professional development planning and 21st CCLC learning at https://y4y.ed.gov.&#10;Sharing Beyond Expect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52293" cy="6986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BD4B" w14:textId="77777777" w:rsidR="00F94EA4" w:rsidRDefault="00F94EA4" w:rsidP="0027457F">
      <w:r>
        <w:separator/>
      </w:r>
    </w:p>
  </w:footnote>
  <w:footnote w:type="continuationSeparator" w:id="0">
    <w:p w14:paraId="1E393DF1" w14:textId="77777777" w:rsidR="00F94EA4" w:rsidRDefault="00F94EA4" w:rsidP="0027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84E2" w14:textId="610012BE" w:rsidR="008E7D19" w:rsidRPr="00172D27" w:rsidRDefault="008E7D19" w:rsidP="008E7D19">
    <w:pPr>
      <w:framePr w:wrap="none" w:vAnchor="text" w:hAnchor="margin" w:xAlign="right" w:y="1"/>
      <w:tabs>
        <w:tab w:val="center" w:pos="4680"/>
        <w:tab w:val="right" w:pos="9360"/>
      </w:tabs>
    </w:pPr>
    <w:r w:rsidRPr="00172D27">
      <w:fldChar w:fldCharType="begin"/>
    </w:r>
    <w:r w:rsidRPr="00172D27">
      <w:instrText xml:space="preserve">PAGE  </w:instrText>
    </w:r>
    <w:r w:rsidRPr="00172D27">
      <w:fldChar w:fldCharType="separate"/>
    </w:r>
    <w:r w:rsidR="00E80735">
      <w:rPr>
        <w:noProof/>
      </w:rPr>
      <w:t>1</w:t>
    </w:r>
    <w:r w:rsidRPr="00172D27">
      <w:fldChar w:fldCharType="end"/>
    </w:r>
  </w:p>
  <w:p w14:paraId="258EAD71" w14:textId="7750A5D0" w:rsidR="008E7D19" w:rsidRPr="00073A35" w:rsidRDefault="0084491A" w:rsidP="008E7D19">
    <w:pPr>
      <w:pStyle w:val="Header"/>
      <w:spacing w:after="120" w:line="276" w:lineRule="auto"/>
      <w:ind w:left="360"/>
      <w:rPr>
        <w:rFonts w:asciiTheme="minorHAnsi" w:hAnsiTheme="minorHAnsi" w:cstheme="minorHAnsi"/>
        <w:b/>
        <w:color w:val="5B5D5F"/>
        <w:sz w:val="28"/>
        <w:szCs w:val="28"/>
      </w:rPr>
    </w:pPr>
    <w:r w:rsidRPr="00073A35">
      <w:rPr>
        <w:rFonts w:asciiTheme="minorHAnsi" w:hAnsiTheme="minorHAnsi" w:cstheme="minorHAnsi"/>
        <w:b/>
        <w:noProof/>
        <w:color w:val="5C5C5E"/>
        <w:sz w:val="40"/>
        <w:szCs w:val="40"/>
      </w:rPr>
      <w:drawing>
        <wp:anchor distT="0" distB="0" distL="114300" distR="114300" simplePos="0" relativeHeight="251662336" behindDoc="1" locked="0" layoutInCell="1" allowOverlap="1" wp14:anchorId="78D77867" wp14:editId="6AA6B824">
          <wp:simplePos x="0" y="0"/>
          <wp:positionH relativeFrom="column">
            <wp:posOffset>-371475</wp:posOffset>
          </wp:positionH>
          <wp:positionV relativeFrom="paragraph">
            <wp:posOffset>-9525</wp:posOffset>
          </wp:positionV>
          <wp:extent cx="466344" cy="466344"/>
          <wp:effectExtent l="0" t="0" r="0" b="0"/>
          <wp:wrapNone/>
          <wp:docPr id="2" name="Picture 2" descr="Family holding han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y4y-icons-citizen%20scien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34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19" w:rsidRPr="00073A35">
      <w:rPr>
        <w:rFonts w:asciiTheme="minorHAnsi" w:hAnsiTheme="minorHAnsi" w:cstheme="minorHAnsi"/>
        <w:noProof/>
        <w:color w:val="5B5D5F"/>
        <w:sz w:val="40"/>
        <w:szCs w:val="40"/>
      </w:rPr>
      <mc:AlternateContent>
        <mc:Choice Requires="wps">
          <w:drawing>
            <wp:anchor distT="0" distB="0" distL="114300" distR="114300" simplePos="0" relativeHeight="251659264" behindDoc="0" locked="0" layoutInCell="1" allowOverlap="1" wp14:anchorId="443058B4" wp14:editId="05E1382C">
              <wp:simplePos x="0" y="0"/>
              <wp:positionH relativeFrom="column">
                <wp:posOffset>228600</wp:posOffset>
              </wp:positionH>
              <wp:positionV relativeFrom="paragraph">
                <wp:posOffset>231140</wp:posOffset>
              </wp:positionV>
              <wp:extent cx="6172200" cy="0"/>
              <wp:effectExtent l="0" t="0" r="25400" b="25400"/>
              <wp:wrapNone/>
              <wp:docPr id="4" name="Straight Connector 4" descr="Image. Straight line."/>
              <wp:cNvGraphicFramePr/>
              <a:graphic xmlns:a="http://schemas.openxmlformats.org/drawingml/2006/main">
                <a:graphicData uri="http://schemas.microsoft.com/office/word/2010/wordprocessingShape">
                  <wps:wsp>
                    <wps:cNvCnPr/>
                    <wps:spPr>
                      <a:xfrm flipV="1">
                        <a:off x="0" y="0"/>
                        <a:ext cx="6172200" cy="0"/>
                      </a:xfrm>
                      <a:prstGeom prst="line">
                        <a:avLst/>
                      </a:prstGeom>
                      <a:ln w="12700">
                        <a:solidFill>
                          <a:srgbClr val="F8A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E5D24" id="Straight Connector 4" o:spid="_x0000_s1026" alt="Image. Straight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2pt" to="7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" strokecolor="#f8a243" strokeweight="1pt">
              <v:stroke joinstyle="miter"/>
            </v:line>
          </w:pict>
        </mc:Fallback>
      </mc:AlternateContent>
    </w:r>
    <w:r w:rsidR="008E7D19" w:rsidRPr="00073A35">
      <w:rPr>
        <w:rFonts w:asciiTheme="minorHAnsi" w:hAnsiTheme="minorHAnsi" w:cstheme="minorHAnsi"/>
        <w:color w:val="5B5D5F"/>
        <w:sz w:val="28"/>
        <w:szCs w:val="28"/>
      </w:rPr>
      <w:t xml:space="preserve">You for Youth | </w:t>
    </w:r>
    <w:r w:rsidRPr="00073A35">
      <w:rPr>
        <w:rFonts w:asciiTheme="minorHAnsi" w:hAnsiTheme="minorHAnsi" w:cstheme="minorHAnsi"/>
        <w:b/>
        <w:color w:val="5B5D5F"/>
        <w:sz w:val="28"/>
        <w:szCs w:val="28"/>
      </w:rPr>
      <w:t>Family</w:t>
    </w:r>
    <w:r w:rsidR="008E7D19" w:rsidRPr="00073A35">
      <w:rPr>
        <w:rFonts w:asciiTheme="minorHAnsi" w:hAnsiTheme="minorHAnsi" w:cstheme="minorHAnsi"/>
        <w:b/>
        <w:color w:val="5B5D5F"/>
        <w:sz w:val="28"/>
        <w:szCs w:val="28"/>
      </w:rPr>
      <w:t xml:space="preserve"> Engagement</w:t>
    </w:r>
  </w:p>
  <w:p w14:paraId="6DA08BA2" w14:textId="7BDF256C" w:rsidR="008E7D19" w:rsidRPr="00E80735" w:rsidRDefault="002E59C4" w:rsidP="008E7D19">
    <w:pPr>
      <w:pStyle w:val="Heading1"/>
      <w:rPr>
        <w:color w:val="5B5D5F"/>
      </w:rPr>
    </w:pPr>
    <w:r w:rsidRPr="00E80735">
      <w:rPr>
        <w:noProof/>
        <w:color w:val="5B5D5F"/>
        <w:szCs w:val="40"/>
      </w:rPr>
      <w:t>Follow-Up and Supervision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F7"/>
    <w:multiLevelType w:val="hybridMultilevel"/>
    <w:tmpl w:val="6CB2598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40FE"/>
    <w:multiLevelType w:val="hybridMultilevel"/>
    <w:tmpl w:val="FE28D23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74D6B"/>
    <w:multiLevelType w:val="hybridMultilevel"/>
    <w:tmpl w:val="7CE0187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6741"/>
    <w:multiLevelType w:val="hybridMultilevel"/>
    <w:tmpl w:val="E9A0549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B55FC"/>
    <w:multiLevelType w:val="hybridMultilevel"/>
    <w:tmpl w:val="736A1BE0"/>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778B0"/>
    <w:multiLevelType w:val="hybridMultilevel"/>
    <w:tmpl w:val="F6909D1A"/>
    <w:lvl w:ilvl="0" w:tplc="69D2F6F0">
      <w:start w:val="1"/>
      <w:numFmt w:val="bullet"/>
      <w:pStyle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1CD5F11"/>
    <w:multiLevelType w:val="hybridMultilevel"/>
    <w:tmpl w:val="AA66A4C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0A4F"/>
    <w:multiLevelType w:val="hybridMultilevel"/>
    <w:tmpl w:val="43F8DFD4"/>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92B68"/>
    <w:multiLevelType w:val="hybridMultilevel"/>
    <w:tmpl w:val="D6B4322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232E6"/>
    <w:multiLevelType w:val="hybridMultilevel"/>
    <w:tmpl w:val="D132E1B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5378A"/>
    <w:multiLevelType w:val="hybridMultilevel"/>
    <w:tmpl w:val="CC0A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8656C"/>
    <w:multiLevelType w:val="hybridMultilevel"/>
    <w:tmpl w:val="7214032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30B53"/>
    <w:multiLevelType w:val="hybridMultilevel"/>
    <w:tmpl w:val="39002DE0"/>
    <w:lvl w:ilvl="0" w:tplc="8702F76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3A59"/>
    <w:multiLevelType w:val="hybridMultilevel"/>
    <w:tmpl w:val="902452B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17300"/>
    <w:multiLevelType w:val="hybridMultilevel"/>
    <w:tmpl w:val="27042F4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85B85"/>
    <w:multiLevelType w:val="hybridMultilevel"/>
    <w:tmpl w:val="A42A6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CB2144D"/>
    <w:multiLevelType w:val="hybridMultilevel"/>
    <w:tmpl w:val="8C6C93E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832DB"/>
    <w:multiLevelType w:val="hybridMultilevel"/>
    <w:tmpl w:val="4BDEF8E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D6AB0"/>
    <w:multiLevelType w:val="hybridMultilevel"/>
    <w:tmpl w:val="3D1CD5A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B3E3D"/>
    <w:multiLevelType w:val="hybridMultilevel"/>
    <w:tmpl w:val="EC1211B0"/>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D7406"/>
    <w:multiLevelType w:val="hybridMultilevel"/>
    <w:tmpl w:val="B186D58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E1F52"/>
    <w:multiLevelType w:val="hybridMultilevel"/>
    <w:tmpl w:val="663A3D58"/>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420B6"/>
    <w:multiLevelType w:val="hybridMultilevel"/>
    <w:tmpl w:val="5914BBF8"/>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B1FD7"/>
    <w:multiLevelType w:val="hybridMultilevel"/>
    <w:tmpl w:val="D738164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27497"/>
    <w:multiLevelType w:val="hybridMultilevel"/>
    <w:tmpl w:val="0F1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F4F69"/>
    <w:multiLevelType w:val="hybridMultilevel"/>
    <w:tmpl w:val="69FEB52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B4F61"/>
    <w:multiLevelType w:val="hybridMultilevel"/>
    <w:tmpl w:val="1924C1C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26"/>
  </w:num>
  <w:num w:numId="5">
    <w:abstractNumId w:val="2"/>
  </w:num>
  <w:num w:numId="6">
    <w:abstractNumId w:val="4"/>
  </w:num>
  <w:num w:numId="7">
    <w:abstractNumId w:val="8"/>
  </w:num>
  <w:num w:numId="8">
    <w:abstractNumId w:val="18"/>
  </w:num>
  <w:num w:numId="9">
    <w:abstractNumId w:val="11"/>
  </w:num>
  <w:num w:numId="10">
    <w:abstractNumId w:val="7"/>
  </w:num>
  <w:num w:numId="11">
    <w:abstractNumId w:val="21"/>
  </w:num>
  <w:num w:numId="12">
    <w:abstractNumId w:val="25"/>
  </w:num>
  <w:num w:numId="13">
    <w:abstractNumId w:val="9"/>
  </w:num>
  <w:num w:numId="14">
    <w:abstractNumId w:val="23"/>
  </w:num>
  <w:num w:numId="15">
    <w:abstractNumId w:val="12"/>
  </w:num>
  <w:num w:numId="16">
    <w:abstractNumId w:val="19"/>
  </w:num>
  <w:num w:numId="17">
    <w:abstractNumId w:val="22"/>
  </w:num>
  <w:num w:numId="18">
    <w:abstractNumId w:val="6"/>
  </w:num>
  <w:num w:numId="19">
    <w:abstractNumId w:val="17"/>
  </w:num>
  <w:num w:numId="20">
    <w:abstractNumId w:val="20"/>
  </w:num>
  <w:num w:numId="21">
    <w:abstractNumId w:val="13"/>
  </w:num>
  <w:num w:numId="22">
    <w:abstractNumId w:val="0"/>
  </w:num>
  <w:num w:numId="23">
    <w:abstractNumId w:val="16"/>
  </w:num>
  <w:num w:numId="24">
    <w:abstractNumId w:val="5"/>
  </w:num>
  <w:num w:numId="25">
    <w:abstractNumId w:val="10"/>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7F"/>
    <w:rsid w:val="00000D68"/>
    <w:rsid w:val="00073A35"/>
    <w:rsid w:val="000B4440"/>
    <w:rsid w:val="000E546A"/>
    <w:rsid w:val="00131079"/>
    <w:rsid w:val="001402CC"/>
    <w:rsid w:val="00162D00"/>
    <w:rsid w:val="002117D6"/>
    <w:rsid w:val="00252137"/>
    <w:rsid w:val="0027457F"/>
    <w:rsid w:val="002E59C4"/>
    <w:rsid w:val="003413DC"/>
    <w:rsid w:val="003F7A50"/>
    <w:rsid w:val="00406AE2"/>
    <w:rsid w:val="00440CDD"/>
    <w:rsid w:val="00452FD7"/>
    <w:rsid w:val="0046533F"/>
    <w:rsid w:val="004B4236"/>
    <w:rsid w:val="004C3D8B"/>
    <w:rsid w:val="004D7807"/>
    <w:rsid w:val="004E2439"/>
    <w:rsid w:val="005115CF"/>
    <w:rsid w:val="005562DD"/>
    <w:rsid w:val="00563579"/>
    <w:rsid w:val="00590650"/>
    <w:rsid w:val="005909B8"/>
    <w:rsid w:val="005F632E"/>
    <w:rsid w:val="0061414F"/>
    <w:rsid w:val="006C296A"/>
    <w:rsid w:val="0070187F"/>
    <w:rsid w:val="007019C7"/>
    <w:rsid w:val="007302E1"/>
    <w:rsid w:val="008442CD"/>
    <w:rsid w:val="0084491A"/>
    <w:rsid w:val="00846089"/>
    <w:rsid w:val="008465E2"/>
    <w:rsid w:val="00862C6E"/>
    <w:rsid w:val="008776A6"/>
    <w:rsid w:val="00883F10"/>
    <w:rsid w:val="008976FF"/>
    <w:rsid w:val="008C69EA"/>
    <w:rsid w:val="008E6DB7"/>
    <w:rsid w:val="008E7D19"/>
    <w:rsid w:val="008F547D"/>
    <w:rsid w:val="0090264C"/>
    <w:rsid w:val="00902AB6"/>
    <w:rsid w:val="00913325"/>
    <w:rsid w:val="00923C7F"/>
    <w:rsid w:val="00942BFB"/>
    <w:rsid w:val="009D5109"/>
    <w:rsid w:val="009D71C2"/>
    <w:rsid w:val="009E6F54"/>
    <w:rsid w:val="00A03FF2"/>
    <w:rsid w:val="00A14AD4"/>
    <w:rsid w:val="00A31135"/>
    <w:rsid w:val="00A86209"/>
    <w:rsid w:val="00AD01EA"/>
    <w:rsid w:val="00C227AE"/>
    <w:rsid w:val="00C47E29"/>
    <w:rsid w:val="00C877CA"/>
    <w:rsid w:val="00CB602A"/>
    <w:rsid w:val="00CC4779"/>
    <w:rsid w:val="00D27E3F"/>
    <w:rsid w:val="00D530DC"/>
    <w:rsid w:val="00DA47E9"/>
    <w:rsid w:val="00E41670"/>
    <w:rsid w:val="00E42A9E"/>
    <w:rsid w:val="00E80735"/>
    <w:rsid w:val="00EC5B74"/>
    <w:rsid w:val="00EE3D67"/>
    <w:rsid w:val="00F438F2"/>
    <w:rsid w:val="00F47DDF"/>
    <w:rsid w:val="00F84D05"/>
    <w:rsid w:val="00F94EA4"/>
    <w:rsid w:val="00FE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5C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07"/>
    <w:rPr>
      <w:rFonts w:ascii="Times New Roman" w:eastAsia="Times New Roman" w:hAnsi="Times New Roman" w:cs="Times New Roman"/>
    </w:rPr>
  </w:style>
  <w:style w:type="paragraph" w:styleId="Heading1">
    <w:name w:val="heading 1"/>
    <w:basedOn w:val="Normal"/>
    <w:next w:val="Normal"/>
    <w:link w:val="Heading1Char"/>
    <w:uiPriority w:val="9"/>
    <w:qFormat/>
    <w:rsid w:val="00000D68"/>
    <w:pPr>
      <w:keepNext/>
      <w:keepLines/>
      <w:spacing w:after="240"/>
      <w:ind w:left="360"/>
      <w:outlineLvl w:val="0"/>
    </w:pPr>
    <w:rPr>
      <w:rFonts w:asciiTheme="minorHAnsi" w:eastAsiaTheme="majorEastAsia" w:hAnsiTheme="minorHAnsi" w:cstheme="majorBidi"/>
      <w:b/>
      <w:sz w:val="40"/>
      <w:szCs w:val="32"/>
    </w:rPr>
  </w:style>
  <w:style w:type="paragraph" w:styleId="Heading2">
    <w:name w:val="heading 2"/>
    <w:basedOn w:val="Normal"/>
    <w:next w:val="Normal"/>
    <w:link w:val="Heading2Char"/>
    <w:uiPriority w:val="9"/>
    <w:unhideWhenUsed/>
    <w:qFormat/>
    <w:rsid w:val="0090264C"/>
    <w:pPr>
      <w:keepNext/>
      <w:keepLines/>
      <w:spacing w:after="2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4C"/>
    <w:pPr>
      <w:tabs>
        <w:tab w:val="center" w:pos="4680"/>
        <w:tab w:val="right" w:pos="9360"/>
      </w:tabs>
    </w:pPr>
  </w:style>
  <w:style w:type="character" w:customStyle="1" w:styleId="HeaderChar">
    <w:name w:val="Header Char"/>
    <w:basedOn w:val="DefaultParagraphFont"/>
    <w:link w:val="Header"/>
    <w:uiPriority w:val="99"/>
    <w:rsid w:val="0090264C"/>
    <w:rPr>
      <w:rFonts w:ascii="Cambria" w:hAnsi="Cambria"/>
      <w:sz w:val="22"/>
      <w:szCs w:val="22"/>
    </w:rPr>
  </w:style>
  <w:style w:type="paragraph" w:styleId="Footer">
    <w:name w:val="footer"/>
    <w:basedOn w:val="Normal"/>
    <w:link w:val="FooterChar"/>
    <w:uiPriority w:val="99"/>
    <w:unhideWhenUsed/>
    <w:rsid w:val="0090264C"/>
    <w:pPr>
      <w:tabs>
        <w:tab w:val="center" w:pos="4680"/>
        <w:tab w:val="right" w:pos="9360"/>
      </w:tabs>
    </w:pPr>
  </w:style>
  <w:style w:type="character" w:customStyle="1" w:styleId="FooterChar">
    <w:name w:val="Footer Char"/>
    <w:basedOn w:val="DefaultParagraphFont"/>
    <w:link w:val="Footer"/>
    <w:uiPriority w:val="99"/>
    <w:rsid w:val="0090264C"/>
    <w:rPr>
      <w:rFonts w:ascii="Cambria" w:hAnsi="Cambria"/>
      <w:sz w:val="22"/>
      <w:szCs w:val="22"/>
    </w:rPr>
  </w:style>
  <w:style w:type="table" w:customStyle="1" w:styleId="TableGrid1">
    <w:name w:val="Table Grid1"/>
    <w:basedOn w:val="TableNormal"/>
    <w:next w:val="TableGrid"/>
    <w:uiPriority w:val="59"/>
    <w:rsid w:val="002117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264C"/>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0D68"/>
    <w:rPr>
      <w:rFonts w:eastAsiaTheme="majorEastAsia" w:cstheme="majorBidi"/>
      <w:b/>
      <w:sz w:val="40"/>
      <w:szCs w:val="32"/>
    </w:rPr>
  </w:style>
  <w:style w:type="character" w:customStyle="1" w:styleId="Heading2Char">
    <w:name w:val="Heading 2 Char"/>
    <w:basedOn w:val="DefaultParagraphFont"/>
    <w:link w:val="Heading2"/>
    <w:uiPriority w:val="9"/>
    <w:rsid w:val="0090264C"/>
    <w:rPr>
      <w:rFonts w:asciiTheme="majorHAnsi" w:eastAsiaTheme="majorEastAsia" w:hAnsiTheme="majorHAnsi" w:cstheme="majorBidi"/>
      <w:b/>
      <w:szCs w:val="26"/>
    </w:rPr>
  </w:style>
  <w:style w:type="paragraph" w:styleId="EndnoteText">
    <w:name w:val="endnote text"/>
    <w:basedOn w:val="Normal"/>
    <w:link w:val="EndnoteTextChar"/>
    <w:uiPriority w:val="99"/>
    <w:semiHidden/>
    <w:unhideWhenUsed/>
    <w:rsid w:val="0090264C"/>
    <w:rPr>
      <w:sz w:val="20"/>
      <w:szCs w:val="20"/>
    </w:rPr>
  </w:style>
  <w:style w:type="character" w:customStyle="1" w:styleId="EndnoteTextChar">
    <w:name w:val="Endnote Text Char"/>
    <w:basedOn w:val="DefaultParagraphFont"/>
    <w:link w:val="EndnoteText"/>
    <w:uiPriority w:val="99"/>
    <w:semiHidden/>
    <w:rsid w:val="0090264C"/>
    <w:rPr>
      <w:rFonts w:ascii="Cambria" w:hAnsi="Cambria"/>
      <w:sz w:val="20"/>
      <w:szCs w:val="20"/>
    </w:rPr>
  </w:style>
  <w:style w:type="character" w:styleId="EndnoteReference">
    <w:name w:val="endnote reference"/>
    <w:basedOn w:val="DefaultParagraphFont"/>
    <w:uiPriority w:val="99"/>
    <w:semiHidden/>
    <w:unhideWhenUsed/>
    <w:rsid w:val="0090264C"/>
    <w:rPr>
      <w:vertAlign w:val="superscript"/>
    </w:rPr>
  </w:style>
  <w:style w:type="character" w:styleId="Hyperlink">
    <w:name w:val="Hyperlink"/>
    <w:basedOn w:val="DefaultParagraphFont"/>
    <w:uiPriority w:val="99"/>
    <w:unhideWhenUsed/>
    <w:rsid w:val="0090264C"/>
    <w:rPr>
      <w:color w:val="0563C1" w:themeColor="hyperlink"/>
      <w:u w:val="single"/>
    </w:rPr>
  </w:style>
  <w:style w:type="character" w:styleId="CommentReference">
    <w:name w:val="annotation reference"/>
    <w:basedOn w:val="DefaultParagraphFont"/>
    <w:uiPriority w:val="99"/>
    <w:semiHidden/>
    <w:unhideWhenUsed/>
    <w:rsid w:val="0090264C"/>
    <w:rPr>
      <w:sz w:val="16"/>
      <w:szCs w:val="16"/>
    </w:rPr>
  </w:style>
  <w:style w:type="paragraph" w:styleId="CommentText">
    <w:name w:val="annotation text"/>
    <w:basedOn w:val="Normal"/>
    <w:link w:val="CommentTextChar"/>
    <w:uiPriority w:val="99"/>
    <w:semiHidden/>
    <w:unhideWhenUsed/>
    <w:rsid w:val="0090264C"/>
    <w:rPr>
      <w:sz w:val="20"/>
      <w:szCs w:val="20"/>
    </w:rPr>
  </w:style>
  <w:style w:type="character" w:customStyle="1" w:styleId="CommentTextChar">
    <w:name w:val="Comment Text Char"/>
    <w:basedOn w:val="DefaultParagraphFont"/>
    <w:link w:val="CommentText"/>
    <w:uiPriority w:val="99"/>
    <w:semiHidden/>
    <w:rsid w:val="0090264C"/>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0264C"/>
    <w:rPr>
      <w:b/>
      <w:bCs/>
    </w:rPr>
  </w:style>
  <w:style w:type="character" w:customStyle="1" w:styleId="CommentSubjectChar">
    <w:name w:val="Comment Subject Char"/>
    <w:basedOn w:val="CommentTextChar"/>
    <w:link w:val="CommentSubject"/>
    <w:uiPriority w:val="99"/>
    <w:semiHidden/>
    <w:rsid w:val="0090264C"/>
    <w:rPr>
      <w:rFonts w:ascii="Cambria" w:hAnsi="Cambria"/>
      <w:b/>
      <w:bCs/>
      <w:sz w:val="20"/>
      <w:szCs w:val="20"/>
    </w:rPr>
  </w:style>
  <w:style w:type="paragraph" w:styleId="BalloonText">
    <w:name w:val="Balloon Text"/>
    <w:basedOn w:val="Normal"/>
    <w:link w:val="BalloonTextChar"/>
    <w:uiPriority w:val="99"/>
    <w:semiHidden/>
    <w:unhideWhenUsed/>
    <w:rsid w:val="0090264C"/>
    <w:rPr>
      <w:rFonts w:ascii="Tahoma" w:hAnsi="Tahoma" w:cs="Tahoma"/>
      <w:sz w:val="16"/>
      <w:szCs w:val="16"/>
    </w:rPr>
  </w:style>
  <w:style w:type="character" w:customStyle="1" w:styleId="BalloonTextChar">
    <w:name w:val="Balloon Text Char"/>
    <w:basedOn w:val="DefaultParagraphFont"/>
    <w:link w:val="BalloonText"/>
    <w:uiPriority w:val="99"/>
    <w:semiHidden/>
    <w:rsid w:val="0090264C"/>
    <w:rPr>
      <w:rFonts w:ascii="Tahoma" w:hAnsi="Tahoma" w:cs="Tahoma"/>
      <w:sz w:val="16"/>
      <w:szCs w:val="16"/>
    </w:rPr>
  </w:style>
  <w:style w:type="paragraph" w:styleId="ListParagraph">
    <w:name w:val="List Paragraph"/>
    <w:basedOn w:val="Normal"/>
    <w:uiPriority w:val="34"/>
    <w:qFormat/>
    <w:rsid w:val="0090264C"/>
    <w:pPr>
      <w:ind w:left="720"/>
      <w:contextualSpacing/>
    </w:pPr>
  </w:style>
  <w:style w:type="paragraph" w:styleId="BodyText">
    <w:name w:val="Body Text"/>
    <w:basedOn w:val="Normal"/>
    <w:link w:val="BodyTextChar"/>
    <w:uiPriority w:val="1"/>
    <w:qFormat/>
    <w:rsid w:val="00FE2F20"/>
    <w:pPr>
      <w:widowControl w:val="0"/>
      <w:spacing w:after="240"/>
    </w:pPr>
    <w:rPr>
      <w:rFonts w:ascii="Cambria" w:eastAsia="Cambria" w:hAnsi="Cambria"/>
    </w:rPr>
  </w:style>
  <w:style w:type="character" w:customStyle="1" w:styleId="BodyTextChar">
    <w:name w:val="Body Text Char"/>
    <w:basedOn w:val="DefaultParagraphFont"/>
    <w:link w:val="BodyText"/>
    <w:uiPriority w:val="1"/>
    <w:rsid w:val="00FE2F20"/>
    <w:rPr>
      <w:rFonts w:ascii="Cambria" w:eastAsia="Cambria" w:hAnsi="Cambria" w:cs="Times New Roman"/>
    </w:rPr>
  </w:style>
  <w:style w:type="paragraph" w:customStyle="1" w:styleId="Bullet">
    <w:name w:val="Bullet"/>
    <w:basedOn w:val="ListParagraph"/>
    <w:qFormat/>
    <w:rsid w:val="00FE2F20"/>
    <w:pPr>
      <w:numPr>
        <w:numId w:val="24"/>
      </w:numPr>
      <w:ind w:left="360"/>
    </w:pPr>
    <w:rPr>
      <w:rFonts w:ascii="Cambria" w:hAnsi="Cambria"/>
    </w:rPr>
  </w:style>
  <w:style w:type="paragraph" w:customStyle="1" w:styleId="LastBullet">
    <w:name w:val="Last Bullet"/>
    <w:basedOn w:val="Bullet"/>
    <w:qFormat/>
    <w:rsid w:val="0090264C"/>
    <w:pPr>
      <w:spacing w:after="240"/>
    </w:pPr>
  </w:style>
  <w:style w:type="character" w:styleId="FollowedHyperlink">
    <w:name w:val="FollowedHyperlink"/>
    <w:basedOn w:val="DefaultParagraphFont"/>
    <w:uiPriority w:val="99"/>
    <w:semiHidden/>
    <w:unhideWhenUsed/>
    <w:rsid w:val="0090264C"/>
    <w:rPr>
      <w:color w:val="954F72" w:themeColor="followedHyperlink"/>
      <w:u w:val="single"/>
    </w:rPr>
  </w:style>
  <w:style w:type="paragraph" w:styleId="NormalWeb">
    <w:name w:val="Normal (Web)"/>
    <w:basedOn w:val="Normal"/>
    <w:uiPriority w:val="99"/>
    <w:semiHidden/>
    <w:unhideWhenUsed/>
    <w:rsid w:val="0090264C"/>
    <w:pPr>
      <w:spacing w:before="100" w:beforeAutospacing="1" w:after="100" w:afterAutospacing="1"/>
    </w:pPr>
    <w:rPr>
      <w:rFonts w:eastAsiaTheme="minorEastAsia"/>
    </w:rPr>
  </w:style>
  <w:style w:type="paragraph" w:customStyle="1" w:styleId="Subheading">
    <w:name w:val="Subheading"/>
    <w:basedOn w:val="Normal"/>
    <w:qFormat/>
    <w:rsid w:val="00FE2F20"/>
    <w:pPr>
      <w:spacing w:after="240"/>
    </w:pPr>
    <w:rPr>
      <w:rFonts w:ascii="Cambria" w:hAnsi="Cambria"/>
      <w:b/>
    </w:rPr>
  </w:style>
  <w:style w:type="paragraph" w:styleId="Revision">
    <w:name w:val="Revision"/>
    <w:hidden/>
    <w:uiPriority w:val="99"/>
    <w:semiHidden/>
    <w:rsid w:val="00CB60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Follow-Up and Supervision Checklist</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and Supervision Checklist</dc:title>
  <dc:subject>You for Youth, Family Engagement</dc:subject>
  <dc:creator>U.S. Department of Education</dc:creator>
  <cp:keywords>You for Youth, Family Engagement, Follow-Up and Supervision Checklist</cp:keywords>
  <dc:description/>
  <cp:lastModifiedBy>Chelsea Morgan</cp:lastModifiedBy>
  <cp:revision>5</cp:revision>
  <dcterms:created xsi:type="dcterms:W3CDTF">2016-10-05T13:38:00Z</dcterms:created>
  <dcterms:modified xsi:type="dcterms:W3CDTF">2016-12-28T14:36:00Z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